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AFCF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right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>All’Istituzione scolastica</w:t>
      </w:r>
    </w:p>
    <w:p w14:paraId="00919269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right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>_________________________</w:t>
      </w:r>
    </w:p>
    <w:p w14:paraId="6BAA8382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right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 xml:space="preserve">Via ______________ </w:t>
      </w:r>
    </w:p>
    <w:p w14:paraId="0784095E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right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>_________________________</w:t>
      </w:r>
    </w:p>
    <w:p w14:paraId="6F6812D1" w14:textId="77777777" w:rsidR="009431DF" w:rsidRPr="00D77B78" w:rsidRDefault="00943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color w:val="262626"/>
          <w:sz w:val="23"/>
          <w:szCs w:val="23"/>
        </w:rPr>
      </w:pPr>
    </w:p>
    <w:p w14:paraId="06A6DA8F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>Oggetto: comunicazione collocamento i</w:t>
      </w:r>
      <w:r w:rsidR="0071560D" w:rsidRPr="00D77B78">
        <w:rPr>
          <w:rFonts w:ascii="Calibri" w:eastAsia="Calibri" w:hAnsi="Calibri" w:cs="Calibri"/>
          <w:color w:val="262626"/>
          <w:sz w:val="23"/>
          <w:szCs w:val="23"/>
        </w:rPr>
        <w:t>n pensione al  1° settembre 2025</w:t>
      </w:r>
      <w:r w:rsidRPr="00D77B78">
        <w:rPr>
          <w:rFonts w:ascii="Calibri" w:eastAsia="Calibri" w:hAnsi="Calibri" w:cs="Calibri"/>
          <w:color w:val="262626"/>
          <w:sz w:val="23"/>
          <w:szCs w:val="23"/>
        </w:rPr>
        <w:t xml:space="preserve"> – docente a tempo determinato</w:t>
      </w:r>
    </w:p>
    <w:p w14:paraId="4A1B5287" w14:textId="77777777" w:rsidR="009431DF" w:rsidRPr="00D77B78" w:rsidRDefault="00943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color w:val="262626"/>
          <w:sz w:val="23"/>
          <w:szCs w:val="23"/>
        </w:rPr>
      </w:pPr>
    </w:p>
    <w:p w14:paraId="1539CFD3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 xml:space="preserve">Il sottoscritto _______________________ nato il ____/____/________ a ____________________ Prov. (___) (codice fiscale ___________________________) residente a _____________________ _______________________ in _____________________________________, attualmente in rapporto di lavoro determinato presso __________________________________________ di ____________________________ </w:t>
      </w:r>
      <w:proofErr w:type="spellStart"/>
      <w:r w:rsidRPr="00D77B78">
        <w:rPr>
          <w:rFonts w:ascii="Calibri" w:eastAsia="Calibri" w:hAnsi="Calibri" w:cs="Calibri"/>
          <w:color w:val="262626"/>
          <w:sz w:val="23"/>
          <w:szCs w:val="23"/>
        </w:rPr>
        <w:t>Prov</w:t>
      </w:r>
      <w:proofErr w:type="spellEnd"/>
      <w:r w:rsidRPr="00D77B78">
        <w:rPr>
          <w:rFonts w:ascii="Calibri" w:eastAsia="Calibri" w:hAnsi="Calibri" w:cs="Calibri"/>
          <w:color w:val="262626"/>
          <w:sz w:val="23"/>
          <w:szCs w:val="23"/>
        </w:rPr>
        <w:t xml:space="preserve"> (___), con qualifica di incaricato annuale di docente di religione,</w:t>
      </w:r>
    </w:p>
    <w:p w14:paraId="65E68FC4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 xml:space="preserve">DICHIARA </w:t>
      </w:r>
    </w:p>
    <w:p w14:paraId="5926424B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di avere inoltrato al competente ente previdenziale domanda di pensionamento a</w:t>
      </w:r>
      <w:r w:rsidR="003B23DB" w:rsidRPr="00D77B78">
        <w:rPr>
          <w:rFonts w:ascii="Calibri" w:eastAsia="Calibri" w:hAnsi="Calibri" w:cs="Calibri"/>
          <w:sz w:val="23"/>
          <w:szCs w:val="23"/>
        </w:rPr>
        <w:t xml:space="preserve"> decorrere dal 1° settembre 2025</w:t>
      </w:r>
    </w:p>
    <w:p w14:paraId="2BCA2D42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color w:val="262626"/>
          <w:sz w:val="23"/>
          <w:szCs w:val="23"/>
        </w:rPr>
      </w:pPr>
      <w:r w:rsidRPr="00D77B78">
        <w:rPr>
          <w:rFonts w:ascii="Calibri" w:eastAsia="Calibri" w:hAnsi="Calibri" w:cs="Calibri"/>
          <w:color w:val="262626"/>
          <w:sz w:val="23"/>
          <w:szCs w:val="23"/>
        </w:rPr>
        <w:t>Scegliere una delle opzioni:</w:t>
      </w:r>
    </w:p>
    <w:p w14:paraId="06371A0B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 xml:space="preserve">con riconoscimento dei requisiti </w:t>
      </w:r>
      <w:r w:rsidR="003B23DB" w:rsidRPr="00D77B78">
        <w:rPr>
          <w:rFonts w:ascii="Calibri" w:eastAsia="Calibri" w:hAnsi="Calibri" w:cs="Calibri"/>
          <w:sz w:val="23"/>
          <w:szCs w:val="23"/>
        </w:rPr>
        <w:t>maturati entro il 31 agosto 2025</w:t>
      </w:r>
      <w:r w:rsidRPr="00D77B78">
        <w:rPr>
          <w:rFonts w:ascii="Calibri" w:eastAsia="Calibri" w:hAnsi="Calibri" w:cs="Calibri"/>
          <w:sz w:val="23"/>
          <w:szCs w:val="23"/>
        </w:rPr>
        <w:t xml:space="preserve"> (art. 24 c. 6 e 7, 10 D.L. 201/2011 convertito in legge 22 dicembre 2011 n. 214; </w:t>
      </w:r>
      <w:r w:rsidRPr="00D77B78">
        <w:rPr>
          <w:rFonts w:ascii="Calibri" w:eastAsia="Calibri" w:hAnsi="Calibri" w:cs="Calibri"/>
          <w:color w:val="000000"/>
          <w:sz w:val="23"/>
          <w:szCs w:val="23"/>
        </w:rPr>
        <w:t>Inpdap Nota operativa n.56 del 22/12/2010</w:t>
      </w:r>
      <w:r w:rsidRPr="00D77B78">
        <w:rPr>
          <w:rFonts w:ascii="Calibri" w:eastAsia="Calibri" w:hAnsi="Calibri" w:cs="Calibri"/>
          <w:sz w:val="23"/>
          <w:szCs w:val="23"/>
        </w:rPr>
        <w:t>) – pensione vecchiaia (anzianità contributiva minima 20 anni)</w:t>
      </w:r>
    </w:p>
    <w:p w14:paraId="0AEEBC0A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 xml:space="preserve">con riconoscimento dei requisiti </w:t>
      </w:r>
      <w:r w:rsidR="003B23DB" w:rsidRPr="00D77B78">
        <w:rPr>
          <w:rFonts w:ascii="Calibri" w:eastAsia="Calibri" w:hAnsi="Calibri" w:cs="Calibri"/>
          <w:sz w:val="23"/>
          <w:szCs w:val="23"/>
        </w:rPr>
        <w:t>maturati entro il 31 agosto 2025</w:t>
      </w:r>
      <w:r w:rsidRPr="00D77B78">
        <w:rPr>
          <w:rFonts w:ascii="Calibri" w:eastAsia="Calibri" w:hAnsi="Calibri" w:cs="Calibri"/>
          <w:sz w:val="23"/>
          <w:szCs w:val="23"/>
        </w:rPr>
        <w:t xml:space="preserve"> (Art. 1, commi da 147 a 153 della legge 27 dicembre 2017, n. 205; </w:t>
      </w:r>
      <w:r w:rsidRPr="00D77B78">
        <w:rPr>
          <w:rFonts w:ascii="Calibri" w:eastAsia="Calibri" w:hAnsi="Calibri" w:cs="Calibri"/>
          <w:color w:val="000000"/>
          <w:sz w:val="23"/>
          <w:szCs w:val="23"/>
        </w:rPr>
        <w:t>Inpdap Nota operativa n.56 del 22/12/2010</w:t>
      </w:r>
      <w:r w:rsidRPr="00D77B78">
        <w:rPr>
          <w:rFonts w:ascii="Calibri" w:eastAsia="Calibri" w:hAnsi="Calibri" w:cs="Calibri"/>
          <w:sz w:val="23"/>
          <w:szCs w:val="23"/>
        </w:rPr>
        <w:t>) -  Pensione di vecchiaia con almeno 30 anni di contribuzione</w:t>
      </w:r>
    </w:p>
    <w:p w14:paraId="03B08D46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 xml:space="preserve">con riconoscimento dei requisiti </w:t>
      </w:r>
      <w:r w:rsidR="003B23DB" w:rsidRPr="00D77B78">
        <w:rPr>
          <w:rFonts w:ascii="Calibri" w:eastAsia="Calibri" w:hAnsi="Calibri" w:cs="Calibri"/>
          <w:sz w:val="23"/>
          <w:szCs w:val="23"/>
        </w:rPr>
        <w:t>maturati entro il 31 agosto 2025</w:t>
      </w:r>
      <w:r w:rsidRPr="00D77B78">
        <w:rPr>
          <w:rFonts w:ascii="Calibri" w:eastAsia="Calibri" w:hAnsi="Calibri" w:cs="Calibri"/>
          <w:sz w:val="23"/>
          <w:szCs w:val="23"/>
        </w:rPr>
        <w:t xml:space="preserve"> (articolo 15 Decreto-Legge 28 gennaio 2019 n. 4 convertito con modificazioni dalla L. 28 marzo 2019, n. 26; </w:t>
      </w:r>
      <w:r w:rsidRPr="00D77B78">
        <w:rPr>
          <w:rFonts w:ascii="Calibri" w:eastAsia="Calibri" w:hAnsi="Calibri" w:cs="Calibri"/>
          <w:color w:val="000000"/>
          <w:sz w:val="23"/>
          <w:szCs w:val="23"/>
        </w:rPr>
        <w:t>Inpdap Nota operativa n.56 del 22/12/2010</w:t>
      </w:r>
      <w:r w:rsidRPr="00D77B78">
        <w:rPr>
          <w:rFonts w:ascii="Calibri" w:eastAsia="Calibri" w:hAnsi="Calibri" w:cs="Calibri"/>
          <w:sz w:val="23"/>
          <w:szCs w:val="23"/>
        </w:rPr>
        <w:t>) – pensione anticipata</w:t>
      </w:r>
    </w:p>
    <w:p w14:paraId="27286E67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con riconoscimento dei requisiti maturati entro il 31 dicembre 2021 (Decreto-Legge 28 gennaio 2019 n. 4 convertito con modificazioni dalla L. 28 marzo 2019, n. 26, come modificato dall'art. 1 comma 87 della L. 30 dicembre 2021 n. 234) – Quota 100</w:t>
      </w:r>
    </w:p>
    <w:p w14:paraId="55203331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 xml:space="preserve">con riconoscimento dei requisiti maturati entro il 31 dicembre 2022 (Decreto-Legge 28 gennaio 2019 n. 4 convertito con modificazioni dalla L. 28 marzo 2019, n. 26, come modificato dall'art. 1 comma 87 della L. 30 dicembre 2021 n. 234) – Quota 102 </w:t>
      </w:r>
    </w:p>
    <w:p w14:paraId="4F58CD78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lastRenderedPageBreak/>
        <w:t>con riconoscimento dei requisiti ma</w:t>
      </w:r>
      <w:r w:rsidR="0071560D" w:rsidRPr="00D77B78">
        <w:rPr>
          <w:rFonts w:ascii="Calibri" w:eastAsia="Calibri" w:hAnsi="Calibri" w:cs="Calibri"/>
          <w:sz w:val="23"/>
          <w:szCs w:val="23"/>
        </w:rPr>
        <w:t>turati entro il 31 dicembre 2023</w:t>
      </w:r>
      <w:r w:rsidRPr="00D77B78">
        <w:rPr>
          <w:rFonts w:ascii="Calibri" w:eastAsia="Calibri" w:hAnsi="Calibri" w:cs="Calibri"/>
          <w:sz w:val="23"/>
          <w:szCs w:val="23"/>
        </w:rPr>
        <w:t xml:space="preserve"> (Decreto-Legge 28 gennaio 2019 n. 4 convertito con modificazioni dalla L. 28 marzo 2019, n. 26, come modificato dall'art. 1 comma 87 della L. 30 dicembre 2021 n. 234, come modificato dall’art.1, comma 283 della legge 29 dicembre 2022, n.197) – Quota 103</w:t>
      </w:r>
    </w:p>
    <w:p w14:paraId="1CCF594D" w14:textId="77777777" w:rsidR="003B23DB" w:rsidRPr="00D77B78" w:rsidRDefault="003B23DB" w:rsidP="00065ABF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 xml:space="preserve">con riconoscimento dei requisiti maturati </w:t>
      </w:r>
      <w:r w:rsidR="00F000DE" w:rsidRPr="00D77B78">
        <w:rPr>
          <w:rFonts w:ascii="Calibri" w:eastAsia="Calibri" w:hAnsi="Calibri" w:cs="Calibri"/>
          <w:sz w:val="23"/>
          <w:szCs w:val="23"/>
        </w:rPr>
        <w:t>nell’anno 2025</w:t>
      </w:r>
      <w:r w:rsidR="00EB0775" w:rsidRPr="00D77B78">
        <w:rPr>
          <w:rFonts w:ascii="Calibri" w:eastAsia="Calibri" w:hAnsi="Calibri" w:cs="Calibri"/>
          <w:sz w:val="23"/>
          <w:szCs w:val="23"/>
        </w:rPr>
        <w:t xml:space="preserve"> (</w:t>
      </w:r>
      <w:r w:rsidRPr="00D77B78">
        <w:rPr>
          <w:rFonts w:ascii="Calibri" w:eastAsia="Calibri" w:hAnsi="Calibri" w:cs="Calibri"/>
          <w:sz w:val="23"/>
          <w:szCs w:val="23"/>
        </w:rPr>
        <w:t>articolo 1, comma 139,</w:t>
      </w:r>
      <w:r w:rsidR="00E542B1" w:rsidRPr="00D77B78">
        <w:rPr>
          <w:rFonts w:ascii="Calibri" w:eastAsia="Calibri" w:hAnsi="Calibri" w:cs="Calibri"/>
          <w:sz w:val="23"/>
          <w:szCs w:val="23"/>
        </w:rPr>
        <w:t xml:space="preserve"> </w:t>
      </w:r>
      <w:r w:rsidRPr="00D77B78">
        <w:rPr>
          <w:rFonts w:ascii="Calibri" w:eastAsia="Calibri" w:hAnsi="Calibri" w:cs="Calibri"/>
          <w:sz w:val="23"/>
          <w:szCs w:val="23"/>
        </w:rPr>
        <w:t xml:space="preserve">della legge 30 dicembre </w:t>
      </w:r>
      <w:r w:rsidR="00065ABF" w:rsidRPr="00D77B78">
        <w:rPr>
          <w:rFonts w:ascii="Calibri" w:eastAsia="Calibri" w:hAnsi="Calibri" w:cs="Calibri"/>
          <w:sz w:val="23"/>
          <w:szCs w:val="23"/>
        </w:rPr>
        <w:t>2024, n. 207</w:t>
      </w:r>
      <w:r w:rsidRPr="00D77B78">
        <w:rPr>
          <w:rFonts w:ascii="Calibri" w:eastAsia="Calibri" w:hAnsi="Calibri" w:cs="Calibri"/>
          <w:sz w:val="23"/>
          <w:szCs w:val="23"/>
        </w:rPr>
        <w:t>) – Pensione anticipata flessibile</w:t>
      </w:r>
      <w:r w:rsidR="00065ABF" w:rsidRPr="00D77B78">
        <w:rPr>
          <w:rFonts w:ascii="Calibri" w:eastAsia="Calibri" w:hAnsi="Calibri" w:cs="Calibri"/>
          <w:sz w:val="23"/>
          <w:szCs w:val="23"/>
        </w:rPr>
        <w:t>. . Termine per la presentazione di domanda di cessazione del servizio è fissata al 28 febbraio 2025</w:t>
      </w:r>
    </w:p>
    <w:p w14:paraId="59A1973E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con riconoscimento dei requisiti maturati entro il 31 dicembre2021 (articolo 16 Decreto-Legge 28 gennaio 2019 n. 4 convertito con modificazioni dalla L. 28 marzo 2019, n. 26, come modificato dall’art. 1 comma 94 della L. 30 dicembre 20</w:t>
      </w:r>
      <w:r w:rsidR="00486AE1" w:rsidRPr="00D77B78">
        <w:rPr>
          <w:rFonts w:ascii="Calibri" w:eastAsia="Calibri" w:hAnsi="Calibri" w:cs="Calibri"/>
          <w:sz w:val="23"/>
          <w:szCs w:val="23"/>
        </w:rPr>
        <w:t>21 n. 234) – opzione</w:t>
      </w:r>
      <w:r w:rsidRPr="00D77B78">
        <w:rPr>
          <w:rFonts w:ascii="Calibri" w:eastAsia="Calibri" w:hAnsi="Calibri" w:cs="Calibri"/>
          <w:sz w:val="23"/>
          <w:szCs w:val="23"/>
        </w:rPr>
        <w:t xml:space="preserve"> donna</w:t>
      </w:r>
    </w:p>
    <w:p w14:paraId="27340F2D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con riconoscimento dei requisiti maturati entro il 31 dicembre2022 (articolo 16 Decreto-Legge 28 gennaio 2019 n. 4 convertito con modificazioni dalla L. 28 marzo 2019, n. 26, come modificato dall’art. 1 comma 94 della L. 30 dicembre 2021 n. 234, come modificato dall’art.1, comma 292 della legge 29 dicembre 20</w:t>
      </w:r>
      <w:r w:rsidR="00486AE1" w:rsidRPr="00D77B78">
        <w:rPr>
          <w:rFonts w:ascii="Calibri" w:eastAsia="Calibri" w:hAnsi="Calibri" w:cs="Calibri"/>
          <w:sz w:val="23"/>
          <w:szCs w:val="23"/>
        </w:rPr>
        <w:t>22, n.197) – opzione</w:t>
      </w:r>
      <w:r w:rsidRPr="00D77B78">
        <w:rPr>
          <w:rFonts w:ascii="Calibri" w:eastAsia="Calibri" w:hAnsi="Calibri" w:cs="Calibri"/>
          <w:sz w:val="23"/>
          <w:szCs w:val="23"/>
        </w:rPr>
        <w:t xml:space="preserve"> donna</w:t>
      </w:r>
    </w:p>
    <w:p w14:paraId="1336E92C" w14:textId="77777777" w:rsidR="00B61479" w:rsidRPr="00D77B78" w:rsidRDefault="00B61479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con riconoscimento dei requisiti m</w:t>
      </w:r>
      <w:r w:rsidR="00065ABF" w:rsidRPr="00D77B78">
        <w:rPr>
          <w:rFonts w:ascii="Calibri" w:eastAsia="Calibri" w:hAnsi="Calibri" w:cs="Calibri"/>
          <w:sz w:val="23"/>
          <w:szCs w:val="23"/>
        </w:rPr>
        <w:t>aturati entro il 31 dicembre2024</w:t>
      </w:r>
      <w:r w:rsidR="00486AE1" w:rsidRPr="00D77B78">
        <w:rPr>
          <w:rFonts w:ascii="Calibri" w:eastAsia="Calibri" w:hAnsi="Calibri" w:cs="Calibri"/>
          <w:sz w:val="23"/>
          <w:szCs w:val="23"/>
        </w:rPr>
        <w:t xml:space="preserve"> (articolo 16 Decreto-Legge 28 gennaio 2019 n. 4 convertito con modificazioni dalla L. 28 marzo 2019, n. 26, come modificato dall’art. 1 comma 13</w:t>
      </w:r>
      <w:r w:rsidR="00065ABF" w:rsidRPr="00D77B78">
        <w:rPr>
          <w:rFonts w:ascii="Calibri" w:eastAsia="Calibri" w:hAnsi="Calibri" w:cs="Calibri"/>
          <w:sz w:val="23"/>
          <w:szCs w:val="23"/>
        </w:rPr>
        <w:t>8 della L. 30 dicembre 2024 n. 207</w:t>
      </w:r>
      <w:r w:rsidR="00486AE1" w:rsidRPr="00D77B78">
        <w:rPr>
          <w:rFonts w:ascii="Calibri" w:eastAsia="Calibri" w:hAnsi="Calibri" w:cs="Calibri"/>
          <w:sz w:val="23"/>
          <w:szCs w:val="23"/>
        </w:rPr>
        <w:t>) –opzione donna</w:t>
      </w:r>
      <w:r w:rsidR="00065ABF" w:rsidRPr="00D77B78">
        <w:rPr>
          <w:rFonts w:ascii="Calibri" w:eastAsia="Calibri" w:hAnsi="Calibri" w:cs="Calibri"/>
          <w:sz w:val="23"/>
          <w:szCs w:val="23"/>
        </w:rPr>
        <w:t>. Termine per la presentazione di domanda di cessazione del servizio è fissata al 28 febbraio 2025</w:t>
      </w:r>
    </w:p>
    <w:p w14:paraId="3C9BFCD3" w14:textId="77777777" w:rsidR="009431DF" w:rsidRPr="00D77B78" w:rsidRDefault="00E542B1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cessazione dal servizio in assenza delle condizioni per la maturazione del diritto a pensione</w:t>
      </w:r>
    </w:p>
    <w:p w14:paraId="473EFB33" w14:textId="77777777" w:rsidR="00065ABF" w:rsidRPr="00D77B78" w:rsidRDefault="00E542B1" w:rsidP="00065ABF">
      <w:pPr>
        <w:numPr>
          <w:ilvl w:val="0"/>
          <w:numId w:val="1"/>
        </w:numPr>
        <w:tabs>
          <w:tab w:val="left" w:pos="705"/>
          <w:tab w:val="left" w:pos="9132"/>
          <w:tab w:val="left" w:pos="9204"/>
        </w:tabs>
        <w:suppressAutoHyphens/>
        <w:spacing w:after="0" w:line="360" w:lineRule="auto"/>
        <w:ind w:left="1080" w:hanging="360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cessazione dal servizio in quanto docente già trattenuto in servizio negli anni precedenti</w:t>
      </w:r>
    </w:p>
    <w:p w14:paraId="5637B77B" w14:textId="77777777" w:rsidR="009431DF" w:rsidRPr="00D77B78" w:rsidRDefault="00943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Calibri" w:eastAsia="Calibri" w:hAnsi="Calibri" w:cs="Calibri"/>
          <w:sz w:val="23"/>
          <w:szCs w:val="23"/>
        </w:rPr>
      </w:pPr>
    </w:p>
    <w:p w14:paraId="3286CF5D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DICHIARA inoltre</w:t>
      </w:r>
    </w:p>
    <w:p w14:paraId="78CDE8EA" w14:textId="77777777" w:rsidR="009431DF" w:rsidRPr="00D77B78" w:rsidRDefault="00943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sz w:val="23"/>
          <w:szCs w:val="23"/>
        </w:rPr>
      </w:pPr>
    </w:p>
    <w:p w14:paraId="0E6D59D0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la volontà di non interrompere il rapporto d’impiego nel caso in cui venga accertata la mancata maturazione del suddetto requisito</w:t>
      </w:r>
    </w:p>
    <w:p w14:paraId="141B3D55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>Distinti saluti</w:t>
      </w:r>
    </w:p>
    <w:p w14:paraId="740CA544" w14:textId="77777777" w:rsidR="009431DF" w:rsidRPr="00D77B78" w:rsidRDefault="00E5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rPr>
          <w:rFonts w:ascii="Calibri" w:eastAsia="Calibri" w:hAnsi="Calibri" w:cs="Calibri"/>
          <w:sz w:val="23"/>
          <w:szCs w:val="23"/>
        </w:rPr>
      </w:pPr>
      <w:r w:rsidRPr="00D77B78">
        <w:rPr>
          <w:rFonts w:ascii="Calibri" w:eastAsia="Calibri" w:hAnsi="Calibri" w:cs="Calibri"/>
          <w:sz w:val="23"/>
          <w:szCs w:val="23"/>
        </w:rPr>
        <w:t xml:space="preserve">Luogo e data </w:t>
      </w:r>
      <w:r w:rsidRPr="00D77B78">
        <w:rPr>
          <w:rFonts w:ascii="Calibri" w:eastAsia="Calibri" w:hAnsi="Calibri" w:cs="Calibri"/>
          <w:sz w:val="23"/>
          <w:szCs w:val="23"/>
        </w:rPr>
        <w:tab/>
      </w:r>
      <w:r w:rsidRPr="00D77B78">
        <w:rPr>
          <w:rFonts w:ascii="Calibri" w:eastAsia="Calibri" w:hAnsi="Calibri" w:cs="Calibri"/>
          <w:sz w:val="23"/>
          <w:szCs w:val="23"/>
        </w:rPr>
        <w:tab/>
      </w:r>
      <w:r w:rsidRPr="00D77B78">
        <w:rPr>
          <w:rFonts w:ascii="Calibri" w:eastAsia="Calibri" w:hAnsi="Calibri" w:cs="Calibri"/>
          <w:sz w:val="23"/>
          <w:szCs w:val="23"/>
        </w:rPr>
        <w:tab/>
      </w:r>
      <w:r w:rsidRPr="00D77B78">
        <w:rPr>
          <w:rFonts w:ascii="Calibri" w:eastAsia="Calibri" w:hAnsi="Calibri" w:cs="Calibri"/>
          <w:sz w:val="23"/>
          <w:szCs w:val="23"/>
        </w:rPr>
        <w:tab/>
      </w:r>
      <w:r w:rsidRPr="00D77B78">
        <w:rPr>
          <w:rFonts w:ascii="Calibri" w:eastAsia="Calibri" w:hAnsi="Calibri" w:cs="Calibri"/>
          <w:sz w:val="23"/>
          <w:szCs w:val="23"/>
        </w:rPr>
        <w:tab/>
      </w:r>
      <w:r w:rsidRPr="00D77B78">
        <w:rPr>
          <w:rFonts w:ascii="Calibri" w:eastAsia="Calibri" w:hAnsi="Calibri" w:cs="Calibri"/>
          <w:sz w:val="23"/>
          <w:szCs w:val="23"/>
        </w:rPr>
        <w:tab/>
      </w:r>
      <w:r w:rsidRPr="00D77B78">
        <w:rPr>
          <w:rFonts w:ascii="Calibri" w:eastAsia="Calibri" w:hAnsi="Calibri" w:cs="Calibri"/>
          <w:sz w:val="23"/>
          <w:szCs w:val="23"/>
        </w:rPr>
        <w:tab/>
        <w:t>Firma</w:t>
      </w:r>
    </w:p>
    <w:sectPr w:rsidR="009431DF" w:rsidRPr="00D77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0CD6"/>
    <w:multiLevelType w:val="multilevel"/>
    <w:tmpl w:val="31FAB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47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DF"/>
    <w:rsid w:val="00065ABF"/>
    <w:rsid w:val="003B23DB"/>
    <w:rsid w:val="00486AE1"/>
    <w:rsid w:val="0071560D"/>
    <w:rsid w:val="009431DF"/>
    <w:rsid w:val="00B61479"/>
    <w:rsid w:val="00C94B39"/>
    <w:rsid w:val="00D77B78"/>
    <w:rsid w:val="00E542B1"/>
    <w:rsid w:val="00EB0775"/>
    <w:rsid w:val="00EB5D1D"/>
    <w:rsid w:val="00F000DE"/>
    <w:rsid w:val="00F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027D"/>
  <w15:docId w15:val="{F209A595-8663-449B-B375-DAB9BCD4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Orazio Ruscica</cp:lastModifiedBy>
  <cp:revision>5</cp:revision>
  <cp:lastPrinted>2024-09-26T09:09:00Z</cp:lastPrinted>
  <dcterms:created xsi:type="dcterms:W3CDTF">2025-01-31T11:24:00Z</dcterms:created>
  <dcterms:modified xsi:type="dcterms:W3CDTF">2025-01-31T11:33:00Z</dcterms:modified>
</cp:coreProperties>
</file>